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A4979" w14:textId="1856F734" w:rsidR="00194BD2" w:rsidRDefault="64406D80" w:rsidP="27529D51">
      <w:pPr>
        <w:rPr>
          <w:rFonts w:ascii="Calibri" w:eastAsia="Calibri" w:hAnsi="Calibri" w:cs="Calibri"/>
          <w:color w:val="000000" w:themeColor="text1"/>
          <w:sz w:val="22"/>
          <w:szCs w:val="22"/>
        </w:rPr>
      </w:pPr>
      <w:r w:rsidRPr="27529D51">
        <w:rPr>
          <w:rFonts w:ascii="Calibri" w:eastAsia="Calibri" w:hAnsi="Calibri" w:cs="Calibri"/>
          <w:color w:val="000000" w:themeColor="text1"/>
          <w:sz w:val="22"/>
          <w:szCs w:val="22"/>
        </w:rPr>
        <w:t>Teacher Education – Mathematics Specialist K-12</w:t>
      </w:r>
    </w:p>
    <w:p w14:paraId="1D687D17" w14:textId="769CFD4B" w:rsidR="00194BD2" w:rsidRDefault="64406D80" w:rsidP="27529D51">
      <w:pPr>
        <w:rPr>
          <w:rFonts w:ascii="Calibri" w:eastAsia="Calibri" w:hAnsi="Calibri" w:cs="Calibri"/>
          <w:color w:val="000000" w:themeColor="text1"/>
          <w:sz w:val="22"/>
          <w:szCs w:val="22"/>
        </w:rPr>
      </w:pPr>
      <w:r w:rsidRPr="27529D51">
        <w:rPr>
          <w:rFonts w:ascii="Calibri" w:eastAsia="Calibri" w:hAnsi="Calibri" w:cs="Calibri"/>
          <w:color w:val="000000" w:themeColor="text1"/>
          <w:sz w:val="22"/>
          <w:szCs w:val="22"/>
        </w:rPr>
        <w:t>Cottey College, a private liberal arts and sciences college for women, invites applications for a full-time, tenure-track position in educator preparation starting August 2025. We seek a candidate to teach a range of courses in educator preparation with a focus on assessment and elementary mathematics. The education department has a robust program called</w:t>
      </w:r>
      <w:r w:rsidRPr="27529D51">
        <w:rPr>
          <w:rFonts w:ascii="Calibri" w:eastAsia="Calibri" w:hAnsi="Calibri" w:cs="Calibri"/>
          <w:i/>
          <w:iCs/>
          <w:color w:val="000000" w:themeColor="text1"/>
          <w:sz w:val="22"/>
          <w:szCs w:val="22"/>
        </w:rPr>
        <w:t xml:space="preserve"> The Relational Teacher</w:t>
      </w:r>
      <w:r w:rsidRPr="27529D51">
        <w:rPr>
          <w:rFonts w:ascii="Calibri" w:eastAsia="Calibri" w:hAnsi="Calibri" w:cs="Calibri"/>
          <w:color w:val="000000" w:themeColor="text1"/>
          <w:sz w:val="22"/>
          <w:szCs w:val="22"/>
        </w:rPr>
        <w:t xml:space="preserve"> with an education lab featuring a mock classroom, observation room, and resource room. This position includes teaching and advising pre-service teachers. The successful candidate will have doctoral degree in hand by the start of the contract, a record of at least five years effective teaching in the United States at the elementary level (grades 1-6) and experience teaching in higher education with preference given toward candidates who have experience teaching mathematics for elementary teachers and assessment in education. The candidate may also be asked to teach additional courses such as Foundations of Education, Teaching in Elementary Schools, and Classroom Management.  </w:t>
      </w:r>
    </w:p>
    <w:p w14:paraId="25E97CA3" w14:textId="688BF7BE" w:rsidR="00194BD2" w:rsidRDefault="64406D80" w:rsidP="27529D51">
      <w:pPr>
        <w:rPr>
          <w:rFonts w:ascii="Calibri" w:eastAsia="Calibri" w:hAnsi="Calibri" w:cs="Calibri"/>
          <w:color w:val="000000" w:themeColor="text1"/>
          <w:sz w:val="22"/>
          <w:szCs w:val="22"/>
        </w:rPr>
      </w:pPr>
      <w:r w:rsidRPr="27529D51">
        <w:rPr>
          <w:rFonts w:ascii="Calibri" w:eastAsia="Calibri" w:hAnsi="Calibri" w:cs="Calibri"/>
          <w:color w:val="000000" w:themeColor="text1"/>
          <w:sz w:val="22"/>
          <w:szCs w:val="22"/>
        </w:rPr>
        <w:t xml:space="preserve">Cottey College, located in Nevada Missouri, has offered young women the opportunity to learn and grow since 1884. It encompasses a diverse group of students, faculty, and staff, including 27% first generation students, 47% students awarded Pell Grants, 18% students of color, 6% international students, 19% faculty of color, and 29% international faculty. The successful candidate will have demonstrated favorable results in working with diverse populations. A Cottey education is guided by three threads: leadership, social responsibility, and global awareness. Cottey College helps each student excel as learners, leaders, and global citizens - providing a comprehensive and empowering experience in an intimate academic setting that transforms them to reach their highest potential. </w:t>
      </w:r>
    </w:p>
    <w:p w14:paraId="598A2607" w14:textId="7569F56B" w:rsidR="00194BD2" w:rsidRDefault="64406D80" w:rsidP="27529D51">
      <w:pPr>
        <w:rPr>
          <w:rFonts w:ascii="Calibri" w:eastAsia="Calibri" w:hAnsi="Calibri" w:cs="Calibri"/>
          <w:color w:val="000000" w:themeColor="text1"/>
          <w:sz w:val="22"/>
          <w:szCs w:val="22"/>
        </w:rPr>
      </w:pPr>
      <w:r w:rsidRPr="27529D51">
        <w:rPr>
          <w:rFonts w:ascii="Calibri" w:eastAsia="Calibri" w:hAnsi="Calibri" w:cs="Calibri"/>
          <w:color w:val="000000" w:themeColor="text1"/>
          <w:sz w:val="22"/>
          <w:szCs w:val="22"/>
        </w:rPr>
        <w:t xml:space="preserve">Review of application begins </w:t>
      </w:r>
      <w:r w:rsidR="0E9B9E81" w:rsidRPr="27529D51">
        <w:rPr>
          <w:rFonts w:ascii="Calibri" w:eastAsia="Calibri" w:hAnsi="Calibri" w:cs="Calibri"/>
          <w:color w:val="000000" w:themeColor="text1"/>
          <w:sz w:val="22"/>
          <w:szCs w:val="22"/>
        </w:rPr>
        <w:t xml:space="preserve">February 07, </w:t>
      </w:r>
      <w:proofErr w:type="gramStart"/>
      <w:r w:rsidR="0E9B9E81" w:rsidRPr="27529D51">
        <w:rPr>
          <w:rFonts w:ascii="Calibri" w:eastAsia="Calibri" w:hAnsi="Calibri" w:cs="Calibri"/>
          <w:color w:val="000000" w:themeColor="text1"/>
          <w:sz w:val="22"/>
          <w:szCs w:val="22"/>
        </w:rPr>
        <w:t>2025</w:t>
      </w:r>
      <w:proofErr w:type="gramEnd"/>
      <w:r w:rsidRPr="27529D51">
        <w:rPr>
          <w:rFonts w:ascii="Calibri" w:eastAsia="Calibri" w:hAnsi="Calibri" w:cs="Calibri"/>
          <w:color w:val="000000" w:themeColor="text1"/>
          <w:sz w:val="22"/>
          <w:szCs w:val="22"/>
        </w:rPr>
        <w:t xml:space="preserve"> and continues until the position is filled. Send cover letter; curriculum vitae; statement of teaching philosophy, including philosophy of teaching a diverse student body; copies of transcripts, and the contact information for three references. Application materials should be submitted by email as Word or PDF documents to Dr. Karla McCain, VPAA, Cottey College, Nevada, MO 64772. E-mail: </w:t>
      </w:r>
      <w:hyperlink r:id="rId4">
        <w:r w:rsidRPr="27529D51">
          <w:rPr>
            <w:rStyle w:val="Hyperlink"/>
            <w:rFonts w:ascii="Calibri" w:eastAsia="Calibri" w:hAnsi="Calibri" w:cs="Calibri"/>
            <w:sz w:val="22"/>
            <w:szCs w:val="22"/>
          </w:rPr>
          <w:t>acadaffairs@cottey.edu</w:t>
        </w:r>
      </w:hyperlink>
      <w:r w:rsidRPr="27529D51">
        <w:rPr>
          <w:rFonts w:ascii="Calibri" w:eastAsia="Calibri" w:hAnsi="Calibri" w:cs="Calibri"/>
          <w:color w:val="000000" w:themeColor="text1"/>
          <w:sz w:val="22"/>
          <w:szCs w:val="22"/>
        </w:rPr>
        <w:t xml:space="preserve">; Phone: 417-667-8181, ext. 2128. Applicants must be eligible to work in the US without sponsorship. Further information about Cottey is available at </w:t>
      </w:r>
      <w:hyperlink r:id="rId5">
        <w:r w:rsidRPr="27529D51">
          <w:rPr>
            <w:rStyle w:val="Hyperlink"/>
            <w:rFonts w:ascii="Calibri" w:eastAsia="Calibri" w:hAnsi="Calibri" w:cs="Calibri"/>
            <w:sz w:val="22"/>
            <w:szCs w:val="22"/>
          </w:rPr>
          <w:t>http://www.cottey.edu</w:t>
        </w:r>
      </w:hyperlink>
      <w:r w:rsidRPr="27529D51">
        <w:rPr>
          <w:rFonts w:ascii="Calibri" w:eastAsia="Calibri" w:hAnsi="Calibri" w:cs="Calibri"/>
          <w:color w:val="000000" w:themeColor="text1"/>
          <w:sz w:val="22"/>
          <w:szCs w:val="22"/>
        </w:rPr>
        <w:t>. Cottey College is an Equal Opportunity Employer</w:t>
      </w:r>
    </w:p>
    <w:p w14:paraId="2C078E63" w14:textId="5B2078FF" w:rsidR="00194BD2" w:rsidRDefault="00194BD2"/>
    <w:sectPr w:rsidR="00194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0512C3"/>
    <w:rsid w:val="00194BD2"/>
    <w:rsid w:val="00D0327E"/>
    <w:rsid w:val="00F9693E"/>
    <w:rsid w:val="0E9B9E81"/>
    <w:rsid w:val="1D6B3E0B"/>
    <w:rsid w:val="27529D51"/>
    <w:rsid w:val="480512C3"/>
    <w:rsid w:val="6440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12C3"/>
  <w15:chartTrackingRefBased/>
  <w15:docId w15:val="{FB1D18B3-100B-451E-A888-9C8FE513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ttey.edu" TargetMode="External"/><Relationship Id="rId4" Type="http://schemas.openxmlformats.org/officeDocument/2006/relationships/hyperlink" Target="mailto:acadaffairs@cott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4</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Kristina</dc:creator>
  <cp:keywords/>
  <dc:description/>
  <cp:lastModifiedBy>Irvin, Kelly</cp:lastModifiedBy>
  <cp:revision>2</cp:revision>
  <dcterms:created xsi:type="dcterms:W3CDTF">2024-12-20T19:36:00Z</dcterms:created>
  <dcterms:modified xsi:type="dcterms:W3CDTF">2024-12-20T19:36:00Z</dcterms:modified>
</cp:coreProperties>
</file>